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8"/>
          <w:szCs w:val="38"/>
          <w:lang w:val="en-US"/>
        </w:rPr>
      </w:pPr>
      <w:r>
        <w:rPr>
          <w:rFonts w:ascii="Trebuchet MS" w:hAnsi="Trebuchet MS" w:cs="Trebuchet MS"/>
          <w:b/>
          <w:bCs/>
          <w:color w:val="535353"/>
          <w:sz w:val="38"/>
          <w:szCs w:val="38"/>
          <w:lang w:val="en-US"/>
        </w:rPr>
        <w:t>Knowledge Management (</w:t>
      </w:r>
      <w:proofErr w:type="gramStart"/>
      <w:r>
        <w:rPr>
          <w:rFonts w:ascii="Trebuchet MS" w:hAnsi="Trebuchet MS" w:cs="Trebuchet MS"/>
          <w:b/>
          <w:bCs/>
          <w:color w:val="535353"/>
          <w:sz w:val="38"/>
          <w:szCs w:val="38"/>
          <w:lang w:val="en-US"/>
        </w:rPr>
        <w:t>KM)</w:t>
      </w:r>
      <w:proofErr w:type="spellStart"/>
      <w:r>
        <w:rPr>
          <w:rFonts w:ascii="Trebuchet MS" w:hAnsi="Trebuchet MS" w:cs="Trebuchet MS"/>
          <w:b/>
          <w:bCs/>
          <w:color w:val="535353"/>
          <w:sz w:val="38"/>
          <w:szCs w:val="38"/>
          <w:lang w:val="en-US"/>
        </w:rPr>
        <w:t>mstheme</w:t>
      </w:r>
      <w:proofErr w:type="spellEnd"/>
      <w:proofErr w:type="gramEnd"/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 xml:space="preserve">The KM related technologies that are available look like useful - even exciting - tools but they can only work if a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favourable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organisational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culture prevails. Technology alone cannot overcome the sharing </w:t>
      </w:r>
      <w:proofErr w:type="gramStart"/>
      <w:r>
        <w:rPr>
          <w:rFonts w:ascii="Trebuchet MS" w:hAnsi="Trebuchet MS" w:cs="Trebuchet MS"/>
          <w:sz w:val="32"/>
          <w:szCs w:val="32"/>
          <w:lang w:val="en-US"/>
        </w:rPr>
        <w:t>stumbling-blocks</w:t>
      </w:r>
      <w:proofErr w:type="gramEnd"/>
      <w:r>
        <w:rPr>
          <w:rFonts w:ascii="Trebuchet MS" w:hAnsi="Trebuchet MS" w:cs="Trebuchet MS"/>
          <w:sz w:val="32"/>
          <w:szCs w:val="32"/>
          <w:lang w:val="en-US"/>
        </w:rPr>
        <w:t xml:space="preserve"> which may exist, like "not invented here", "envy", "jealousy" and "those who always 'take' but never 'give'".  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Communities of Practice (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CoP's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) tools available include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QuickPlace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and Domino.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As in most aspects of life, the human dimension is more important than the technological dimension. March 2001 edition of FINANCIAL WORLD carried a special report about KM in the financial industry. Here are some excerpts from the lead article: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26"/>
          <w:szCs w:val="26"/>
          <w:lang w:val="en-US"/>
        </w:rPr>
        <w:t>QUOTE</w:t>
      </w:r>
    </w:p>
    <w:p w:rsidR="00052144" w:rsidRDefault="00052144" w:rsidP="0005214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"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The key to innovation lies in creative thinking and the generation of value creating opportunities. 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It is leveraging these opportunities that leads to improved shareholder value (the mantra of many companies in the 1990’s). Most importantly, however, it requires </w:t>
      </w:r>
      <w:proofErr w:type="spellStart"/>
      <w:r>
        <w:rPr>
          <w:rFonts w:ascii="Trebuchet MS" w:hAnsi="Trebuchet MS" w:cs="Trebuchet MS"/>
          <w:b/>
          <w:bCs/>
          <w:sz w:val="32"/>
          <w:szCs w:val="32"/>
          <w:lang w:val="en-US"/>
        </w:rPr>
        <w:t>recognising</w:t>
      </w:r>
      <w:proofErr w:type="spellEnd"/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 and rewarding those people who come up with the ideas 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in the first place. It is these people who have the know-how and foresight to interpret,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analyse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and share information - to turn it into knowledge - who really make the difference."</w:t>
      </w:r>
    </w:p>
    <w:p w:rsidR="00052144" w:rsidRDefault="00052144" w:rsidP="0005214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 xml:space="preserve">"The concept of knowledge management (KM) was borne not only out of this desire to manage knowledge, but out of the need to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recognise</w:t>
      </w:r>
      <w:proofErr w:type="spellEnd"/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 the importance of intellectual capital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. If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organisations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choose to ignore this valuable asset they run the risk of letting a great deal of talent walk out the door, especially as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labour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is becoming more mobile and demand for talented individuals intensifies."</w:t>
      </w:r>
    </w:p>
    <w:p w:rsidR="00052144" w:rsidRDefault="00052144" w:rsidP="0005214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 xml:space="preserve">"KM is not about technology, which is only an enabler, but about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the imperative to value and nurture people and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lastRenderedPageBreak/>
        <w:t>their ideas</w:t>
      </w:r>
      <w:r>
        <w:rPr>
          <w:rFonts w:ascii="Trebuchet MS" w:hAnsi="Trebuchet MS" w:cs="Trebuchet MS"/>
          <w:sz w:val="32"/>
          <w:szCs w:val="32"/>
          <w:lang w:val="en-US"/>
        </w:rPr>
        <w:t>." </w:t>
      </w:r>
    </w:p>
    <w:p w:rsidR="00052144" w:rsidRDefault="00052144" w:rsidP="0005214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 xml:space="preserve">"Underpinning a successful knowledge sharing culture is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the need for a strong buy-in from senior management 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and a wish to create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>an environment where collaboration is positively reinforced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. Building a knowledge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is not a matter of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digitising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what </w:t>
      </w:r>
      <w:proofErr w:type="gramStart"/>
      <w:r>
        <w:rPr>
          <w:rFonts w:ascii="Trebuchet MS" w:hAnsi="Trebuchet MS" w:cs="Trebuchet MS"/>
          <w:sz w:val="32"/>
          <w:szCs w:val="32"/>
          <w:lang w:val="en-US"/>
        </w:rPr>
        <w:t>exists,</w:t>
      </w:r>
      <w:proofErr w:type="gramEnd"/>
      <w:r>
        <w:rPr>
          <w:rFonts w:ascii="Trebuchet MS" w:hAnsi="Trebuchet MS" w:cs="Trebuchet MS"/>
          <w:sz w:val="32"/>
          <w:szCs w:val="32"/>
          <w:lang w:val="en-US"/>
        </w:rPr>
        <w:t xml:space="preserve"> it's a question of values and how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organisations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and the communities within them collaborate and learn. It's neither a front-line or board-level activity. Everyone is a knowledge worker now."</w:t>
      </w:r>
    </w:p>
    <w:p w:rsidR="00052144" w:rsidRDefault="00052144" w:rsidP="0005214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"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>Each individual carries valuable pieces of information, which their experience, knowledge and associations make even more valuable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. For this reason there needs to be more emphasis on building communities of interest (or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>communities of practice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), both within and outside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organisations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-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>groups of like-minded individuals who share ideas</w:t>
      </w:r>
      <w:r>
        <w:rPr>
          <w:rFonts w:ascii="Trebuchet MS" w:hAnsi="Trebuchet MS" w:cs="Trebuchet MS"/>
          <w:sz w:val="32"/>
          <w:szCs w:val="32"/>
          <w:lang w:val="en-US"/>
        </w:rPr>
        <w:t>. It is often when people have the opportunity to "think beyond the box" in less formal surroundings that some real breakthroughs occur."</w:t>
      </w:r>
    </w:p>
    <w:p w:rsidR="00052144" w:rsidRDefault="00052144" w:rsidP="0005214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"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Creating the right environment for sharing knowledge underpins successful knowledge management 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and is at the heart of the knowledge economy. That's what this report is about: the knowledge economy and how to succeed in it,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recognising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that people matter, that it is people who have knowledge and we can all benefit if that knowledge is shared."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26"/>
          <w:szCs w:val="26"/>
          <w:lang w:val="en-US"/>
        </w:rPr>
        <w:t>END QUOTE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In the Executive Summary the author of the above article (Lucia Dore) notes that one key finding of the survey is: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"The basis of a successful KM </w:t>
      </w:r>
      <w:proofErr w:type="spellStart"/>
      <w:r>
        <w:rPr>
          <w:rFonts w:ascii="Trebuchet MS" w:hAnsi="Trebuchet MS" w:cs="Trebuchet MS"/>
          <w:b/>
          <w:bCs/>
          <w:sz w:val="32"/>
          <w:szCs w:val="32"/>
          <w:lang w:val="en-US"/>
        </w:rPr>
        <w:t>programme</w:t>
      </w:r>
      <w:proofErr w:type="spellEnd"/>
      <w:r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 is cultural rather than technological change. </w:t>
      </w:r>
      <w:r>
        <w:rPr>
          <w:rFonts w:ascii="Trebuchet MS" w:hAnsi="Trebuchet MS" w:cs="Trebuchet MS"/>
          <w:sz w:val="32"/>
          <w:szCs w:val="32"/>
          <w:lang w:val="en-US"/>
        </w:rPr>
        <w:t xml:space="preserve">A different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organisational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mindset is required. Dabbling in KM does not mean that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organisations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will be equipped for the future.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Organisations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hoping to excel in the knowledge economy must mirror the internet in its egalitarian and non-hierarchical nature."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In the final chapter Dore remarks: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 xml:space="preserve">" At the heart of a successful knowledge </w:t>
      </w:r>
      <w:proofErr w:type="spellStart"/>
      <w:r>
        <w:rPr>
          <w:rFonts w:ascii="Trebuchet MS" w:hAnsi="Trebuchet MS" w:cs="Trebuchet MS"/>
          <w:sz w:val="32"/>
          <w:szCs w:val="32"/>
          <w:lang w:val="en-US"/>
        </w:rPr>
        <w:t>organisation</w:t>
      </w:r>
      <w:proofErr w:type="spellEnd"/>
      <w:r>
        <w:rPr>
          <w:rFonts w:ascii="Trebuchet MS" w:hAnsi="Trebuchet MS" w:cs="Trebuchet MS"/>
          <w:sz w:val="32"/>
          <w:szCs w:val="32"/>
          <w:lang w:val="en-US"/>
        </w:rPr>
        <w:t xml:space="preserve"> is a willingness to share </w:t>
      </w:r>
      <w:proofErr w:type="gramStart"/>
      <w:r>
        <w:rPr>
          <w:rFonts w:ascii="Trebuchet MS" w:hAnsi="Trebuchet MS" w:cs="Trebuchet MS"/>
          <w:sz w:val="32"/>
          <w:szCs w:val="32"/>
          <w:lang w:val="en-US"/>
        </w:rPr>
        <w:t>knowledge ....</w:t>
      </w:r>
      <w:proofErr w:type="gramEnd"/>
      <w:r>
        <w:rPr>
          <w:rFonts w:ascii="Trebuchet MS" w:hAnsi="Trebuchet MS" w:cs="Trebuchet MS"/>
          <w:sz w:val="32"/>
          <w:szCs w:val="32"/>
          <w:lang w:val="en-US"/>
        </w:rPr>
        <w:t xml:space="preserve"> </w:t>
      </w:r>
      <w:proofErr w:type="gramStart"/>
      <w:r>
        <w:rPr>
          <w:rFonts w:ascii="Trebuchet MS" w:hAnsi="Trebuchet MS" w:cs="Trebuchet MS"/>
          <w:sz w:val="32"/>
          <w:szCs w:val="32"/>
          <w:lang w:val="en-US"/>
        </w:rPr>
        <w:t>understanding</w:t>
      </w:r>
      <w:proofErr w:type="gramEnd"/>
      <w:r>
        <w:rPr>
          <w:rFonts w:ascii="Trebuchet MS" w:hAnsi="Trebuchet MS" w:cs="Trebuchet MS"/>
          <w:sz w:val="32"/>
          <w:szCs w:val="32"/>
          <w:lang w:val="en-US"/>
        </w:rPr>
        <w:t xml:space="preserve"> that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>there is power in sharing knowledge, not in retaining it."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 xml:space="preserve">FINANCIAL WORLD is published by the Chartered Institute of Bankers (incorporating the Institute of Financial Services). Write to </w:t>
      </w:r>
      <w:hyperlink r:id="rId5" w:history="1">
        <w:r>
          <w:rPr>
            <w:rFonts w:ascii="Trebuchet MS" w:hAnsi="Trebuchet MS" w:cs="Trebuchet MS"/>
            <w:color w:val="0018C0"/>
            <w:sz w:val="32"/>
            <w:szCs w:val="32"/>
            <w:u w:val="single" w:color="0018C0"/>
            <w:lang w:val="en-US"/>
          </w:rPr>
          <w:t>editor@ifslearning.ac.uk</w:t>
        </w:r>
      </w:hyperlink>
      <w:r>
        <w:rPr>
          <w:rFonts w:ascii="Trebuchet MS" w:hAnsi="Trebuchet MS" w:cs="Trebuchet MS"/>
          <w:sz w:val="32"/>
          <w:szCs w:val="32"/>
          <w:lang w:val="en-US"/>
        </w:rPr>
        <w:t xml:space="preserve"> or view </w:t>
      </w:r>
      <w:hyperlink r:id="rId6" w:history="1">
        <w:r>
          <w:rPr>
            <w:rFonts w:ascii="Trebuchet MS" w:hAnsi="Trebuchet MS" w:cs="Trebuchet MS"/>
            <w:color w:val="0018C0"/>
            <w:sz w:val="32"/>
            <w:szCs w:val="32"/>
            <w:u w:val="single" w:color="0018C0"/>
            <w:lang w:val="en-US"/>
          </w:rPr>
          <w:t>http://www.ifslearning.ac.uk</w:t>
        </w:r>
      </w:hyperlink>
      <w:r>
        <w:rPr>
          <w:rFonts w:ascii="Trebuchet MS" w:hAnsi="Trebuchet MS" w:cs="Trebuchet MS"/>
          <w:sz w:val="32"/>
          <w:szCs w:val="32"/>
          <w:lang w:val="en-US"/>
        </w:rPr>
        <w:t>. 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The technology is available but can we create the necessary culture to make Knowledge Management a success?</w:t>
      </w:r>
    </w:p>
    <w:p w:rsidR="00052144" w:rsidRDefault="00052144" w:rsidP="0005214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32"/>
          <w:szCs w:val="32"/>
          <w:lang w:val="en-US"/>
        </w:rPr>
      </w:pPr>
      <w:r>
        <w:rPr>
          <w:rFonts w:ascii="Trebuchet MS" w:hAnsi="Trebuchet MS" w:cs="Trebuchet MS"/>
          <w:sz w:val="32"/>
          <w:szCs w:val="32"/>
          <w:lang w:val="en-US"/>
        </w:rPr>
        <w:t>Ron Wells</w:t>
      </w:r>
    </w:p>
    <w:p w:rsidR="00573CC6" w:rsidRDefault="00573CC6">
      <w:bookmarkStart w:id="0" w:name="_GoBack"/>
      <w:bookmarkEnd w:id="0"/>
    </w:p>
    <w:sectPr w:rsidR="00573CC6" w:rsidSect="008A02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44"/>
    <w:rsid w:val="00052144"/>
    <w:rsid w:val="005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FDBE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ditor@ifslearning.ac.uk" TargetMode="External"/><Relationship Id="rId6" Type="http://schemas.openxmlformats.org/officeDocument/2006/relationships/hyperlink" Target="http://www.ifslearning.ac.uk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3479</Characters>
  <Application>Microsoft Macintosh Word</Application>
  <DocSecurity>0</DocSecurity>
  <Lines>28</Lines>
  <Paragraphs>8</Paragraphs>
  <ScaleCrop>false</ScaleCrop>
  <Company>Lucia Dore Consultancy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Dore</dc:creator>
  <cp:keywords/>
  <dc:description/>
  <cp:lastModifiedBy>Lucia Dore</cp:lastModifiedBy>
  <cp:revision>1</cp:revision>
  <dcterms:created xsi:type="dcterms:W3CDTF">2015-06-22T03:26:00Z</dcterms:created>
  <dcterms:modified xsi:type="dcterms:W3CDTF">2015-06-22T03:26:00Z</dcterms:modified>
</cp:coreProperties>
</file>